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15B" w:rsidRDefault="00E952D7" w:rsidP="0003415B">
      <w:pPr>
        <w:rPr>
          <w:rFonts w:ascii="Calibri" w:hAnsi="Calibri"/>
          <w:sz w:val="2"/>
          <w:szCs w:val="2"/>
        </w:rPr>
      </w:pPr>
      <w:r>
        <w:rPr>
          <w:noProof/>
        </w:rPr>
        <w:drawing>
          <wp:inline distT="0" distB="0" distL="0" distR="0" wp14:anchorId="2156973A" wp14:editId="646A162E">
            <wp:extent cx="707390" cy="509270"/>
            <wp:effectExtent l="0" t="0" r="0" b="5080"/>
            <wp:docPr id="2" name="Obraz 2" descr="LogoMWSE_nowe_ciem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LogoMWSE_nowe_ciemn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50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114" w:type="dxa"/>
        <w:jc w:val="center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14"/>
      </w:tblGrid>
      <w:tr w:rsidR="0003415B" w:rsidTr="0003415B">
        <w:trPr>
          <w:jc w:val="center"/>
        </w:trPr>
        <w:tc>
          <w:tcPr>
            <w:tcW w:w="9114" w:type="dxa"/>
            <w:hideMark/>
          </w:tcPr>
          <w:p w:rsidR="0003415B" w:rsidRDefault="0003415B">
            <w:pPr>
              <w:pStyle w:val="Nagwek"/>
              <w:jc w:val="center"/>
              <w:rPr>
                <w:rFonts w:ascii="Calibri" w:hAnsi="Calibri"/>
                <w:b/>
                <w:bCs/>
                <w:spacing w:val="20"/>
                <w:sz w:val="16"/>
              </w:rPr>
            </w:pPr>
            <w:r>
              <w:rPr>
                <w:rFonts w:ascii="Calibri" w:hAnsi="Calibri"/>
                <w:b/>
                <w:bCs/>
                <w:spacing w:val="20"/>
                <w:sz w:val="16"/>
              </w:rPr>
              <w:t>MAŁOPOLSKA WYŻSZA SZKOŁA EKONOMICZNA W TARNOWIE</w:t>
            </w:r>
          </w:p>
          <w:p w:rsidR="0003415B" w:rsidRDefault="0003415B">
            <w:pPr>
              <w:pStyle w:val="Nagwek"/>
              <w:ind w:left="47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spacing w:val="20"/>
                <w:sz w:val="30"/>
              </w:rPr>
              <w:t>KARTA PROGRAMOWA</w:t>
            </w:r>
          </w:p>
        </w:tc>
      </w:tr>
    </w:tbl>
    <w:p w:rsidR="0003415B" w:rsidRDefault="0003415B" w:rsidP="0003415B">
      <w:pPr>
        <w:rPr>
          <w:rFonts w:ascii="Calibri" w:hAnsi="Calibri"/>
          <w:b/>
          <w:sz w:val="20"/>
        </w:rPr>
      </w:pPr>
    </w:p>
    <w:tbl>
      <w:tblPr>
        <w:tblW w:w="1002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4"/>
        <w:gridCol w:w="2973"/>
        <w:gridCol w:w="2973"/>
      </w:tblGrid>
      <w:tr w:rsidR="0003415B" w:rsidTr="0003415B">
        <w:trPr>
          <w:jc w:val="center"/>
        </w:trPr>
        <w:tc>
          <w:tcPr>
            <w:tcW w:w="4077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hideMark/>
          </w:tcPr>
          <w:p w:rsidR="0003415B" w:rsidRDefault="0003415B">
            <w:pPr>
              <w:pStyle w:val="Nagwek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Moduł kształcenia</w:t>
            </w:r>
          </w:p>
        </w:tc>
        <w:tc>
          <w:tcPr>
            <w:tcW w:w="5948" w:type="dxa"/>
            <w:gridSpan w:val="2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shd w:val="clear" w:color="auto" w:fill="CCFFFF"/>
            <w:hideMark/>
          </w:tcPr>
          <w:p w:rsidR="0003415B" w:rsidRDefault="0003415B">
            <w:pPr>
              <w:pStyle w:val="Nagwek8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4"/>
                <w:szCs w:val="28"/>
              </w:rPr>
              <w:t>Zarządzanie wartością dla klienta</w:t>
            </w:r>
          </w:p>
        </w:tc>
      </w:tr>
      <w:tr w:rsidR="0003415B" w:rsidTr="0003415B">
        <w:trPr>
          <w:jc w:val="center"/>
        </w:trPr>
        <w:tc>
          <w:tcPr>
            <w:tcW w:w="4077" w:type="dxa"/>
            <w:tcBorders>
              <w:top w:val="single" w:sz="12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3415B" w:rsidRDefault="0003415B">
            <w:pPr>
              <w:pStyle w:val="Nagwek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Nazwa modułu kształcenia w języku angielskim</w:t>
            </w:r>
          </w:p>
        </w:tc>
        <w:tc>
          <w:tcPr>
            <w:tcW w:w="5948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03415B" w:rsidRDefault="0003415B">
            <w:pPr>
              <w:pStyle w:val="Nagwek8"/>
              <w:rPr>
                <w:rFonts w:ascii="Calibri" w:hAnsi="Calibri"/>
                <w:sz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Customer</w:t>
            </w:r>
            <w:proofErr w:type="spellEnd"/>
            <w:r>
              <w:rPr>
                <w:rFonts w:ascii="Calibri" w:hAnsi="Calibri"/>
                <w:sz w:val="20"/>
              </w:rPr>
              <w:t xml:space="preserve"> Value Management</w:t>
            </w:r>
          </w:p>
        </w:tc>
      </w:tr>
      <w:tr w:rsidR="0003415B" w:rsidTr="0003415B">
        <w:trPr>
          <w:jc w:val="center"/>
        </w:trPr>
        <w:tc>
          <w:tcPr>
            <w:tcW w:w="407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3415B" w:rsidRDefault="0003415B">
            <w:pPr>
              <w:pStyle w:val="Nagwek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Kierunek studiów</w:t>
            </w:r>
          </w:p>
        </w:tc>
        <w:tc>
          <w:tcPr>
            <w:tcW w:w="594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03415B" w:rsidRDefault="0003415B">
            <w:pPr>
              <w:pStyle w:val="Nagwek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Zarządzanie </w:t>
            </w:r>
          </w:p>
        </w:tc>
      </w:tr>
      <w:tr w:rsidR="0003415B" w:rsidTr="0003415B">
        <w:trPr>
          <w:jc w:val="center"/>
        </w:trPr>
        <w:tc>
          <w:tcPr>
            <w:tcW w:w="407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3415B" w:rsidRDefault="0003415B">
            <w:pPr>
              <w:pStyle w:val="Nagwek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Profil kształcenia </w:t>
            </w:r>
          </w:p>
        </w:tc>
        <w:tc>
          <w:tcPr>
            <w:tcW w:w="594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03415B" w:rsidRDefault="0003415B">
            <w:pPr>
              <w:pStyle w:val="Nagwek8"/>
              <w:rPr>
                <w:rFonts w:ascii="Calibri" w:hAnsi="Calibri"/>
                <w:sz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ogólnoakademicki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</w:p>
        </w:tc>
      </w:tr>
      <w:tr w:rsidR="0003415B" w:rsidTr="0003415B">
        <w:trPr>
          <w:jc w:val="center"/>
        </w:trPr>
        <w:tc>
          <w:tcPr>
            <w:tcW w:w="407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3415B" w:rsidRDefault="0003415B">
            <w:pPr>
              <w:pStyle w:val="Nagwek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Forma kształcenia </w:t>
            </w:r>
          </w:p>
        </w:tc>
        <w:tc>
          <w:tcPr>
            <w:tcW w:w="594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03415B" w:rsidRDefault="0003415B">
            <w:pPr>
              <w:pStyle w:val="Nagwek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studia niestacjonarne </w:t>
            </w:r>
          </w:p>
        </w:tc>
      </w:tr>
      <w:tr w:rsidR="0003415B" w:rsidTr="0003415B">
        <w:trPr>
          <w:jc w:val="center"/>
        </w:trPr>
        <w:tc>
          <w:tcPr>
            <w:tcW w:w="407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3415B" w:rsidRDefault="0003415B">
            <w:pPr>
              <w:pStyle w:val="Nagwek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Poziom przedmiotu (podstawowy/specjalnościowy/</w:t>
            </w:r>
          </w:p>
          <w:p w:rsidR="0003415B" w:rsidRDefault="0003415B">
            <w:pPr>
              <w:pStyle w:val="Nagwek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ogólnouczelniany) </w:t>
            </w:r>
          </w:p>
        </w:tc>
        <w:tc>
          <w:tcPr>
            <w:tcW w:w="594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03415B" w:rsidRDefault="0003415B">
            <w:pPr>
              <w:pStyle w:val="Nagwek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specjalnościowy</w:t>
            </w:r>
          </w:p>
        </w:tc>
      </w:tr>
      <w:tr w:rsidR="0003415B" w:rsidTr="0003415B">
        <w:trPr>
          <w:jc w:val="center"/>
        </w:trPr>
        <w:tc>
          <w:tcPr>
            <w:tcW w:w="407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3415B" w:rsidRDefault="0003415B">
            <w:pPr>
              <w:pStyle w:val="Nagwek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Status przedmiotu (obowiązkowy/do wyboru)</w:t>
            </w:r>
          </w:p>
        </w:tc>
        <w:tc>
          <w:tcPr>
            <w:tcW w:w="594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03415B" w:rsidRDefault="0003415B">
            <w:pPr>
              <w:pStyle w:val="Nagwek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do wyboru</w:t>
            </w:r>
          </w:p>
        </w:tc>
      </w:tr>
      <w:tr w:rsidR="0003415B" w:rsidTr="0003415B">
        <w:trPr>
          <w:jc w:val="center"/>
        </w:trPr>
        <w:tc>
          <w:tcPr>
            <w:tcW w:w="4077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5B" w:rsidRDefault="0003415B">
            <w:pPr>
              <w:pStyle w:val="Nagwek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Poziom modułu kształcenia</w:t>
            </w:r>
          </w:p>
        </w:tc>
        <w:tc>
          <w:tcPr>
            <w:tcW w:w="5948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3415B" w:rsidRDefault="0003415B">
            <w:pPr>
              <w:pStyle w:val="Nagwek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I stopnień </w:t>
            </w:r>
          </w:p>
        </w:tc>
      </w:tr>
      <w:tr w:rsidR="0003415B" w:rsidTr="0003415B">
        <w:trPr>
          <w:jc w:val="center"/>
        </w:trPr>
        <w:tc>
          <w:tcPr>
            <w:tcW w:w="40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5B" w:rsidRDefault="0003415B">
            <w:pPr>
              <w:pStyle w:val="Nagwek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Język wykładowy </w:t>
            </w:r>
          </w:p>
        </w:tc>
        <w:tc>
          <w:tcPr>
            <w:tcW w:w="5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3415B" w:rsidRDefault="0003415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język polski </w:t>
            </w:r>
          </w:p>
        </w:tc>
      </w:tr>
      <w:tr w:rsidR="0003415B" w:rsidTr="0003415B">
        <w:trPr>
          <w:jc w:val="center"/>
        </w:trPr>
        <w:tc>
          <w:tcPr>
            <w:tcW w:w="40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5B" w:rsidRDefault="0003415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Rok akademicki i semestr realizacji modułu</w:t>
            </w:r>
          </w:p>
        </w:tc>
        <w:tc>
          <w:tcPr>
            <w:tcW w:w="5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3415B" w:rsidRDefault="0003415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III, IV, V, VI</w:t>
            </w:r>
          </w:p>
        </w:tc>
      </w:tr>
      <w:tr w:rsidR="0003415B" w:rsidTr="0003415B">
        <w:trPr>
          <w:jc w:val="center"/>
        </w:trPr>
        <w:tc>
          <w:tcPr>
            <w:tcW w:w="40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5B" w:rsidRDefault="0003415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Liczba punktów ECTS</w:t>
            </w:r>
          </w:p>
        </w:tc>
        <w:tc>
          <w:tcPr>
            <w:tcW w:w="5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3415B" w:rsidRDefault="0003415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4</w:t>
            </w:r>
          </w:p>
        </w:tc>
      </w:tr>
      <w:tr w:rsidR="0003415B" w:rsidTr="0003415B">
        <w:trPr>
          <w:trHeight w:val="102"/>
          <w:jc w:val="center"/>
        </w:trPr>
        <w:tc>
          <w:tcPr>
            <w:tcW w:w="4077" w:type="dxa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415B" w:rsidRDefault="0003415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Liczba godzin</w:t>
            </w:r>
          </w:p>
        </w:tc>
        <w:tc>
          <w:tcPr>
            <w:tcW w:w="29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03415B" w:rsidRDefault="0003415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Forma modułu: wykład</w:t>
            </w:r>
          </w:p>
        </w:tc>
        <w:tc>
          <w:tcPr>
            <w:tcW w:w="29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3415B" w:rsidRDefault="0003415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Forma modułu: ćwiczenia</w:t>
            </w:r>
          </w:p>
        </w:tc>
      </w:tr>
      <w:tr w:rsidR="0003415B" w:rsidTr="0003415B">
        <w:trPr>
          <w:trHeight w:val="188"/>
          <w:jc w:val="center"/>
        </w:trPr>
        <w:tc>
          <w:tcPr>
            <w:tcW w:w="4077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3415B" w:rsidRDefault="0003415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03415B" w:rsidRDefault="0003415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03415B" w:rsidRDefault="0003415B">
            <w:pPr>
              <w:jc w:val="center"/>
              <w:rPr>
                <w:rFonts w:ascii="Calibri" w:hAnsi="Calibri"/>
              </w:rPr>
            </w:pPr>
          </w:p>
        </w:tc>
      </w:tr>
      <w:tr w:rsidR="0003415B" w:rsidTr="0003415B">
        <w:trPr>
          <w:jc w:val="center"/>
        </w:trPr>
        <w:tc>
          <w:tcPr>
            <w:tcW w:w="40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5B" w:rsidRDefault="0003415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Jednostka realizująca moduł (katedra/zakład)</w:t>
            </w:r>
          </w:p>
        </w:tc>
        <w:tc>
          <w:tcPr>
            <w:tcW w:w="5948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03415B" w:rsidRDefault="0003415B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Katedra Zarządzania </w:t>
            </w:r>
          </w:p>
        </w:tc>
      </w:tr>
      <w:tr w:rsidR="0003415B" w:rsidTr="0003415B">
        <w:trPr>
          <w:jc w:val="center"/>
        </w:trPr>
        <w:tc>
          <w:tcPr>
            <w:tcW w:w="407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03415B" w:rsidRDefault="0003415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Moduły poprzedzające </w:t>
            </w:r>
          </w:p>
        </w:tc>
        <w:tc>
          <w:tcPr>
            <w:tcW w:w="5948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03415B" w:rsidRDefault="0003415B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Podstawy zarządzania, Marketing, Badania marketingowe</w:t>
            </w:r>
          </w:p>
        </w:tc>
      </w:tr>
    </w:tbl>
    <w:p w:rsidR="0003415B" w:rsidRDefault="0003415B" w:rsidP="0003415B">
      <w:pPr>
        <w:jc w:val="center"/>
        <w:rPr>
          <w:rFonts w:ascii="Calibri" w:hAnsi="Calibri"/>
          <w:b/>
          <w:sz w:val="20"/>
        </w:rPr>
      </w:pPr>
    </w:p>
    <w:p w:rsidR="0003415B" w:rsidRDefault="0003415B" w:rsidP="0003415B">
      <w:pPr>
        <w:rPr>
          <w:rFonts w:ascii="Calibri" w:hAnsi="Calibri"/>
          <w:b/>
          <w:sz w:val="20"/>
        </w:rPr>
      </w:pPr>
    </w:p>
    <w:tbl>
      <w:tblPr>
        <w:tblW w:w="1000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5"/>
      </w:tblGrid>
      <w:tr w:rsidR="0003415B" w:rsidTr="0003415B">
        <w:trPr>
          <w:cantSplit/>
          <w:jc w:val="center"/>
        </w:trPr>
        <w:tc>
          <w:tcPr>
            <w:tcW w:w="999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CCFFFF"/>
            <w:hideMark/>
          </w:tcPr>
          <w:p w:rsidR="0003415B" w:rsidRDefault="0003415B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Syntetyczna charakterystyka modułu</w:t>
            </w:r>
          </w:p>
        </w:tc>
      </w:tr>
      <w:tr w:rsidR="0003415B" w:rsidTr="0003415B">
        <w:trPr>
          <w:cantSplit/>
          <w:jc w:val="center"/>
        </w:trPr>
        <w:tc>
          <w:tcPr>
            <w:tcW w:w="999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3415B" w:rsidRDefault="0003415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We współczesnych koncepcjach zarządzania podkreśla się kluczową rolę klientów w procesie tworzenia wartości przedsiębiorstwa. W module wskazuje się na znaczenie zarządzania wartością dla klienta i wartością klienta we współczesnych przedsiębiorstwach, prezentuje się terminologię oraz metody pomiaru wartości i jej związek z wartością przedsiębiorstwa.</w:t>
            </w:r>
          </w:p>
          <w:p w:rsidR="0003415B" w:rsidRDefault="0003415B">
            <w:pPr>
              <w:rPr>
                <w:rFonts w:ascii="Calibri" w:hAnsi="Calibri"/>
                <w:sz w:val="20"/>
              </w:rPr>
            </w:pPr>
          </w:p>
        </w:tc>
      </w:tr>
    </w:tbl>
    <w:p w:rsidR="0003415B" w:rsidRDefault="0003415B" w:rsidP="0003415B">
      <w:pPr>
        <w:rPr>
          <w:rFonts w:ascii="Calibri" w:hAnsi="Calibri"/>
          <w:b/>
          <w:sz w:val="20"/>
        </w:rPr>
      </w:pPr>
    </w:p>
    <w:tbl>
      <w:tblPr>
        <w:tblW w:w="994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5"/>
      </w:tblGrid>
      <w:tr w:rsidR="0003415B" w:rsidTr="0003415B">
        <w:trPr>
          <w:cantSplit/>
          <w:jc w:val="center"/>
        </w:trPr>
        <w:tc>
          <w:tcPr>
            <w:tcW w:w="9945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CCFFFF"/>
            <w:hideMark/>
          </w:tcPr>
          <w:p w:rsidR="0003415B" w:rsidRDefault="0003415B">
            <w:pPr>
              <w:pStyle w:val="Nagwek7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Cele modułu</w:t>
            </w:r>
          </w:p>
        </w:tc>
      </w:tr>
      <w:tr w:rsidR="0003415B" w:rsidTr="0003415B">
        <w:trPr>
          <w:cantSplit/>
          <w:jc w:val="center"/>
        </w:trPr>
        <w:tc>
          <w:tcPr>
            <w:tcW w:w="9945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3415B" w:rsidRDefault="0003415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Zapoznanie słuchaczy z podstawowymi zagadnieniami procesu zarządzania wartością klienta i dla klienta oraz uwarunkowaniami jego  realizacji. Pozyskanie umiejętności i wiedzy praktycznej niezbędnej do sprawnego zarządzania wartością klienta. </w:t>
            </w:r>
          </w:p>
          <w:p w:rsidR="0003415B" w:rsidRDefault="0003415B">
            <w:pPr>
              <w:rPr>
                <w:rFonts w:ascii="Calibri" w:hAnsi="Calibri"/>
                <w:bCs/>
                <w:sz w:val="20"/>
              </w:rPr>
            </w:pPr>
          </w:p>
        </w:tc>
      </w:tr>
    </w:tbl>
    <w:p w:rsidR="0003415B" w:rsidRDefault="0003415B" w:rsidP="0003415B">
      <w:pPr>
        <w:rPr>
          <w:rFonts w:ascii="Calibri" w:hAnsi="Calibri"/>
          <w:b/>
          <w:sz w:val="20"/>
        </w:rPr>
      </w:pPr>
    </w:p>
    <w:tbl>
      <w:tblPr>
        <w:tblW w:w="988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1"/>
        <w:gridCol w:w="3991"/>
        <w:gridCol w:w="4943"/>
      </w:tblGrid>
      <w:tr w:rsidR="0003415B" w:rsidTr="0003415B">
        <w:trPr>
          <w:cantSplit/>
          <w:jc w:val="center"/>
        </w:trPr>
        <w:tc>
          <w:tcPr>
            <w:tcW w:w="9882" w:type="dxa"/>
            <w:gridSpan w:val="3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CCFFFF"/>
            <w:hideMark/>
          </w:tcPr>
          <w:p w:rsidR="0003415B" w:rsidRDefault="0003415B">
            <w:pPr>
              <w:pStyle w:val="Nagwek7"/>
              <w:rPr>
                <w:rFonts w:ascii="Calibri" w:hAnsi="Calibri"/>
                <w:bCs/>
                <w:sz w:val="20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 xml:space="preserve">Opis efektów uczenia się modułu  </w:t>
            </w:r>
          </w:p>
        </w:tc>
      </w:tr>
      <w:tr w:rsidR="0003415B" w:rsidTr="0003415B">
        <w:trPr>
          <w:cantSplit/>
          <w:trHeight w:val="65"/>
          <w:jc w:val="center"/>
        </w:trPr>
        <w:tc>
          <w:tcPr>
            <w:tcW w:w="951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3415B" w:rsidRDefault="0003415B">
            <w:pPr>
              <w:pStyle w:val="Nagwek1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Symbol efektu uczenia się dla modułu </w:t>
            </w:r>
          </w:p>
        </w:tc>
        <w:tc>
          <w:tcPr>
            <w:tcW w:w="39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3415B" w:rsidRDefault="0003415B">
            <w:pPr>
              <w:pStyle w:val="Nagwek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Osiągnięte efekty uczenia się</w:t>
            </w:r>
          </w:p>
        </w:tc>
        <w:tc>
          <w:tcPr>
            <w:tcW w:w="4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hideMark/>
          </w:tcPr>
          <w:p w:rsidR="0003415B" w:rsidRDefault="0003415B">
            <w:pPr>
              <w:pStyle w:val="Nagwek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Odniesienie do efektów uczenia się </w:t>
            </w:r>
          </w:p>
          <w:p w:rsidR="0003415B" w:rsidRDefault="0003415B">
            <w:pPr>
              <w:pStyle w:val="Nagwek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dla kierunku</w:t>
            </w:r>
          </w:p>
        </w:tc>
      </w:tr>
      <w:tr w:rsidR="0003415B" w:rsidTr="0003415B">
        <w:trPr>
          <w:cantSplit/>
          <w:trHeight w:val="65"/>
          <w:jc w:val="center"/>
        </w:trPr>
        <w:tc>
          <w:tcPr>
            <w:tcW w:w="9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03415B" w:rsidRDefault="0003415B">
            <w:pPr>
              <w:pStyle w:val="Nagwek1"/>
              <w:rPr>
                <w:rFonts w:ascii="Calibri" w:hAnsi="Calibri"/>
              </w:rPr>
            </w:pP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3415B" w:rsidRDefault="0003415B">
            <w:pPr>
              <w:pStyle w:val="Nagwek1"/>
              <w:rPr>
                <w:rFonts w:ascii="Calibri" w:hAnsi="Calibri"/>
              </w:rPr>
            </w:pPr>
            <w:r>
              <w:rPr>
                <w:rFonts w:ascii="Calibri" w:hAnsi="Calibri"/>
                <w:szCs w:val="20"/>
              </w:rPr>
              <w:t>Wiedza:</w:t>
            </w:r>
          </w:p>
        </w:tc>
      </w:tr>
      <w:tr w:rsidR="0003415B" w:rsidTr="0003415B">
        <w:trPr>
          <w:cantSplit/>
          <w:trHeight w:val="65"/>
          <w:jc w:val="center"/>
        </w:trPr>
        <w:tc>
          <w:tcPr>
            <w:tcW w:w="951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4" w:space="0" w:color="auto"/>
            </w:tcBorders>
          </w:tcPr>
          <w:p w:rsidR="0003415B" w:rsidRDefault="0003415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W_01</w:t>
            </w:r>
          </w:p>
          <w:p w:rsidR="0003415B" w:rsidRDefault="0003415B">
            <w:pPr>
              <w:rPr>
                <w:rFonts w:ascii="Calibri" w:hAnsi="Calibri"/>
                <w:sz w:val="20"/>
                <w:szCs w:val="20"/>
              </w:rPr>
            </w:pPr>
          </w:p>
          <w:p w:rsidR="0003415B" w:rsidRDefault="0003415B">
            <w:pPr>
              <w:rPr>
                <w:rFonts w:ascii="Calibri" w:hAnsi="Calibri"/>
                <w:sz w:val="20"/>
                <w:szCs w:val="20"/>
              </w:rPr>
            </w:pPr>
          </w:p>
          <w:p w:rsidR="0003415B" w:rsidRDefault="0003415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03415B" w:rsidRDefault="0003415B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student zna uwarunkowania i modele oraz standardowe metody pomiaru wartości dla klienta </w:t>
            </w:r>
          </w:p>
        </w:tc>
        <w:tc>
          <w:tcPr>
            <w:tcW w:w="494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  <w:hideMark/>
          </w:tcPr>
          <w:p w:rsidR="0003415B" w:rsidRDefault="0003415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K_W14</w:t>
            </w:r>
          </w:p>
        </w:tc>
      </w:tr>
      <w:tr w:rsidR="0003415B" w:rsidTr="0003415B">
        <w:trPr>
          <w:cantSplit/>
          <w:trHeight w:val="65"/>
          <w:jc w:val="center"/>
        </w:trPr>
        <w:tc>
          <w:tcPr>
            <w:tcW w:w="9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03415B" w:rsidRDefault="0003415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3415B" w:rsidRDefault="0003415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Umiejętności:</w:t>
            </w:r>
          </w:p>
        </w:tc>
      </w:tr>
      <w:tr w:rsidR="0003415B" w:rsidTr="0003415B">
        <w:trPr>
          <w:cantSplit/>
          <w:trHeight w:val="65"/>
          <w:jc w:val="center"/>
        </w:trPr>
        <w:tc>
          <w:tcPr>
            <w:tcW w:w="951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4" w:space="0" w:color="auto"/>
            </w:tcBorders>
          </w:tcPr>
          <w:p w:rsidR="0003415B" w:rsidRDefault="0003415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U_01</w:t>
            </w:r>
          </w:p>
          <w:p w:rsidR="0003415B" w:rsidRDefault="0003415B">
            <w:pPr>
              <w:rPr>
                <w:rFonts w:ascii="Calibri" w:hAnsi="Calibri"/>
                <w:sz w:val="20"/>
                <w:szCs w:val="20"/>
              </w:rPr>
            </w:pPr>
          </w:p>
          <w:p w:rsidR="0003415B" w:rsidRDefault="0003415B">
            <w:pPr>
              <w:rPr>
                <w:rFonts w:ascii="Calibri" w:hAnsi="Calibri"/>
                <w:sz w:val="20"/>
                <w:szCs w:val="20"/>
              </w:rPr>
            </w:pPr>
          </w:p>
          <w:p w:rsidR="0003415B" w:rsidRDefault="0003415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03415B" w:rsidRDefault="0003415B">
            <w:pPr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student analizuje zjawiska i procesy zachodzące w organizacji oraz jej otoczeniu w celu identyfikacji czynników wpływających na wartość dla klienta </w:t>
            </w:r>
          </w:p>
          <w:p w:rsidR="0003415B" w:rsidRDefault="0003415B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494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03415B" w:rsidRDefault="0003415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K_U01</w:t>
            </w:r>
          </w:p>
          <w:p w:rsidR="0003415B" w:rsidRDefault="0003415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K_U02</w:t>
            </w:r>
          </w:p>
          <w:p w:rsidR="0003415B" w:rsidRDefault="0003415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3415B" w:rsidTr="0003415B">
        <w:trPr>
          <w:cantSplit/>
          <w:trHeight w:val="65"/>
          <w:jc w:val="center"/>
        </w:trPr>
        <w:tc>
          <w:tcPr>
            <w:tcW w:w="951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4" w:space="0" w:color="auto"/>
            </w:tcBorders>
          </w:tcPr>
          <w:p w:rsidR="0003415B" w:rsidRDefault="0003415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93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hideMark/>
          </w:tcPr>
          <w:p w:rsidR="0003415B" w:rsidRDefault="0003415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Kompetencje społeczne:</w:t>
            </w:r>
          </w:p>
        </w:tc>
      </w:tr>
      <w:tr w:rsidR="0003415B" w:rsidTr="0003415B">
        <w:trPr>
          <w:cantSplit/>
          <w:trHeight w:val="65"/>
          <w:jc w:val="center"/>
        </w:trPr>
        <w:tc>
          <w:tcPr>
            <w:tcW w:w="951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03415B" w:rsidRDefault="0003415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K_01</w:t>
            </w:r>
          </w:p>
        </w:tc>
        <w:tc>
          <w:tcPr>
            <w:tcW w:w="3990" w:type="dxa"/>
            <w:tcBorders>
              <w:top w:val="single" w:sz="12" w:space="0" w:color="auto"/>
              <w:left w:val="single" w:sz="4" w:space="0" w:color="auto"/>
              <w:bottom w:val="single" w:sz="24" w:space="0" w:color="auto"/>
              <w:right w:val="single" w:sz="2" w:space="0" w:color="auto"/>
            </w:tcBorders>
            <w:hideMark/>
          </w:tcPr>
          <w:p w:rsidR="0003415B" w:rsidRDefault="0003415B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Jest świadom znaczenia profesjonalnego podejścia do klienta </w:t>
            </w:r>
          </w:p>
        </w:tc>
        <w:tc>
          <w:tcPr>
            <w:tcW w:w="4941" w:type="dxa"/>
            <w:tcBorders>
              <w:top w:val="single" w:sz="1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03415B" w:rsidRDefault="0003415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K_K04</w:t>
            </w:r>
          </w:p>
          <w:p w:rsidR="0003415B" w:rsidRDefault="0003415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03415B" w:rsidRDefault="0003415B" w:rsidP="0003415B">
      <w:pPr>
        <w:rPr>
          <w:rFonts w:ascii="Calibri" w:hAnsi="Calibri"/>
          <w:b/>
          <w:sz w:val="20"/>
        </w:rPr>
      </w:pPr>
    </w:p>
    <w:tbl>
      <w:tblPr>
        <w:tblW w:w="988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2"/>
        <w:gridCol w:w="1429"/>
        <w:gridCol w:w="1429"/>
        <w:gridCol w:w="1429"/>
        <w:gridCol w:w="1429"/>
        <w:gridCol w:w="1429"/>
        <w:gridCol w:w="1788"/>
      </w:tblGrid>
      <w:tr w:rsidR="0003415B" w:rsidTr="0003415B">
        <w:trPr>
          <w:cantSplit/>
          <w:jc w:val="center"/>
        </w:trPr>
        <w:tc>
          <w:tcPr>
            <w:tcW w:w="9882" w:type="dxa"/>
            <w:gridSpan w:val="7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CCFFFF"/>
            <w:hideMark/>
          </w:tcPr>
          <w:p w:rsidR="0003415B" w:rsidRDefault="0003415B">
            <w:pPr>
              <w:pStyle w:val="Nagwek7"/>
              <w:rPr>
                <w:rFonts w:ascii="Calibri" w:hAnsi="Calibri"/>
                <w:bCs/>
                <w:sz w:val="20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Kryteria oceny efektów uczenia się oraz metody ich weryfikacji</w:t>
            </w:r>
          </w:p>
        </w:tc>
      </w:tr>
      <w:tr w:rsidR="0003415B" w:rsidTr="0003415B">
        <w:trPr>
          <w:cantSplit/>
          <w:trHeight w:val="65"/>
          <w:jc w:val="center"/>
        </w:trPr>
        <w:tc>
          <w:tcPr>
            <w:tcW w:w="95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415B" w:rsidRDefault="0003415B">
            <w:pPr>
              <w:pStyle w:val="Nagwek1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Symbol efektu uczenia się </w:t>
            </w:r>
          </w:p>
          <w:p w:rsidR="0003415B" w:rsidRDefault="0003415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(1)</w:t>
            </w:r>
          </w:p>
        </w:tc>
        <w:tc>
          <w:tcPr>
            <w:tcW w:w="142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415B" w:rsidRDefault="0003415B">
            <w:pPr>
              <w:pStyle w:val="Nagwek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 ocenę</w:t>
            </w:r>
          </w:p>
          <w:p w:rsidR="0003415B" w:rsidRDefault="0003415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</w:t>
            </w:r>
          </w:p>
        </w:tc>
        <w:tc>
          <w:tcPr>
            <w:tcW w:w="142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415B" w:rsidRDefault="0003415B">
            <w:pPr>
              <w:pStyle w:val="Nagwek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 ocenę</w:t>
            </w:r>
          </w:p>
          <w:p w:rsidR="0003415B" w:rsidRDefault="0003415B">
            <w:pPr>
              <w:pStyle w:val="Nagwek1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3</w:t>
            </w:r>
          </w:p>
        </w:tc>
        <w:tc>
          <w:tcPr>
            <w:tcW w:w="142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415B" w:rsidRDefault="0003415B">
            <w:pPr>
              <w:pStyle w:val="Nagwek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 ocenę</w:t>
            </w:r>
          </w:p>
          <w:p w:rsidR="0003415B" w:rsidRDefault="0003415B">
            <w:pPr>
              <w:pStyle w:val="Nagwek1"/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</w:rPr>
              <w:t>4</w:t>
            </w:r>
          </w:p>
        </w:tc>
        <w:tc>
          <w:tcPr>
            <w:tcW w:w="142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415B" w:rsidRDefault="0003415B">
            <w:pPr>
              <w:pStyle w:val="Nagwek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 ocenę</w:t>
            </w:r>
          </w:p>
          <w:p w:rsidR="0003415B" w:rsidRDefault="0003415B">
            <w:pPr>
              <w:pStyle w:val="Nagwek1"/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</w:rPr>
              <w:t>5</w:t>
            </w:r>
          </w:p>
        </w:tc>
        <w:tc>
          <w:tcPr>
            <w:tcW w:w="142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415B" w:rsidRDefault="0003415B">
            <w:pPr>
              <w:pStyle w:val="Nagwek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 ocenę</w:t>
            </w:r>
          </w:p>
          <w:p w:rsidR="0003415B" w:rsidRDefault="0003415B">
            <w:pPr>
              <w:pStyle w:val="Nagwek1"/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</w:rPr>
              <w:t>6</w:t>
            </w:r>
          </w:p>
        </w:tc>
        <w:tc>
          <w:tcPr>
            <w:tcW w:w="178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hideMark/>
          </w:tcPr>
          <w:p w:rsidR="0003415B" w:rsidRDefault="0003415B">
            <w:pPr>
              <w:pStyle w:val="Nagwek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Metody weryfikacji efektów uczenia się  </w:t>
            </w:r>
          </w:p>
          <w:p w:rsidR="0003415B" w:rsidRDefault="0003415B">
            <w:pPr>
              <w:pStyle w:val="Nagwek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(2)</w:t>
            </w:r>
          </w:p>
        </w:tc>
      </w:tr>
      <w:tr w:rsidR="0003415B" w:rsidTr="0003415B">
        <w:trPr>
          <w:cantSplit/>
          <w:trHeight w:val="65"/>
          <w:jc w:val="center"/>
        </w:trPr>
        <w:tc>
          <w:tcPr>
            <w:tcW w:w="951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03415B" w:rsidRDefault="0003415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W_01</w:t>
            </w:r>
          </w:p>
          <w:p w:rsidR="0003415B" w:rsidRDefault="0003415B">
            <w:pPr>
              <w:pStyle w:val="Nagwek1"/>
              <w:rPr>
                <w:rFonts w:ascii="Calibri" w:hAnsi="Calibri"/>
                <w:b w:val="0"/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415B" w:rsidRDefault="0003415B">
            <w:pPr>
              <w:pStyle w:val="Nagwek1"/>
              <w:rPr>
                <w:rFonts w:ascii="Calibri" w:hAnsi="Calibri"/>
                <w:b w:val="0"/>
                <w:sz w:val="16"/>
                <w:szCs w:val="16"/>
              </w:rPr>
            </w:pPr>
            <w:r>
              <w:rPr>
                <w:rFonts w:ascii="Calibri" w:hAnsi="Calibri"/>
                <w:b w:val="0"/>
                <w:sz w:val="16"/>
                <w:szCs w:val="16"/>
              </w:rPr>
              <w:t>Student nie zna uwarunkowań i nie posiada wiedzy dot. modeli oraz standardowych metod pomiaru wartości dla klienta.</w:t>
            </w:r>
          </w:p>
        </w:tc>
        <w:tc>
          <w:tcPr>
            <w:tcW w:w="1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415B" w:rsidRDefault="0003415B">
            <w:pPr>
              <w:pStyle w:val="Nagwek1"/>
              <w:rPr>
                <w:rFonts w:ascii="Calibri" w:hAnsi="Calibri"/>
                <w:b w:val="0"/>
                <w:sz w:val="16"/>
                <w:szCs w:val="16"/>
              </w:rPr>
            </w:pPr>
            <w:r>
              <w:rPr>
                <w:rFonts w:ascii="Calibri" w:hAnsi="Calibri"/>
                <w:b w:val="0"/>
                <w:sz w:val="16"/>
                <w:szCs w:val="16"/>
              </w:rPr>
              <w:t>Student posiada podstawową  wiedzę z zakresu uwarunkowań i modeli oraz standardowych metod pomiaru wartości dla klienta.</w:t>
            </w:r>
          </w:p>
        </w:tc>
        <w:tc>
          <w:tcPr>
            <w:tcW w:w="1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415B" w:rsidRDefault="0003415B">
            <w:pPr>
              <w:pStyle w:val="Nagwek1"/>
              <w:rPr>
                <w:rFonts w:ascii="Calibri" w:hAnsi="Calibri"/>
                <w:b w:val="0"/>
                <w:sz w:val="16"/>
                <w:szCs w:val="16"/>
              </w:rPr>
            </w:pPr>
            <w:r>
              <w:rPr>
                <w:rFonts w:ascii="Calibri" w:hAnsi="Calibri"/>
                <w:b w:val="0"/>
                <w:sz w:val="16"/>
                <w:szCs w:val="16"/>
              </w:rPr>
              <w:t>Student dobrze zna uwarunkowania i modele oraz standardowe metody pomiaru wartości dla klienta.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415B" w:rsidRDefault="0003415B">
            <w:pPr>
              <w:pStyle w:val="Nagwek1"/>
              <w:rPr>
                <w:rFonts w:ascii="Calibri" w:hAnsi="Calibri"/>
                <w:b w:val="0"/>
                <w:sz w:val="16"/>
                <w:szCs w:val="16"/>
              </w:rPr>
            </w:pPr>
            <w:r>
              <w:rPr>
                <w:rFonts w:ascii="Calibri" w:hAnsi="Calibri"/>
                <w:b w:val="0"/>
                <w:sz w:val="16"/>
                <w:szCs w:val="16"/>
              </w:rPr>
              <w:t>Student zna uwarunkowania i modele oraz standardowe metody pomiaru wartości dla klienta. Potrafi je zastosować przy rozwiązywaniu problemów praktycznych.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415B" w:rsidRDefault="0003415B">
            <w:pPr>
              <w:pStyle w:val="Nagwek1"/>
              <w:rPr>
                <w:rFonts w:ascii="Calibri" w:hAnsi="Calibri"/>
                <w:b w:val="0"/>
                <w:sz w:val="16"/>
                <w:szCs w:val="16"/>
              </w:rPr>
            </w:pPr>
            <w:r>
              <w:rPr>
                <w:rFonts w:ascii="Calibri" w:hAnsi="Calibri"/>
                <w:b w:val="0"/>
                <w:sz w:val="16"/>
                <w:szCs w:val="16"/>
              </w:rPr>
              <w:t>Student posiada wiedzę z zakresu  uwarunkowań i modeli oraz standardowych metod pomiaru wartości dla klienta znacznie wykraczającą poza program modułu.</w:t>
            </w:r>
          </w:p>
        </w:tc>
        <w:tc>
          <w:tcPr>
            <w:tcW w:w="1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hideMark/>
          </w:tcPr>
          <w:p w:rsidR="0003415B" w:rsidRDefault="0003415B">
            <w:pPr>
              <w:pStyle w:val="Nagwek1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EP/EU</w:t>
            </w:r>
          </w:p>
        </w:tc>
      </w:tr>
      <w:tr w:rsidR="0003415B" w:rsidTr="0003415B">
        <w:trPr>
          <w:cantSplit/>
          <w:trHeight w:val="65"/>
          <w:jc w:val="center"/>
        </w:trPr>
        <w:tc>
          <w:tcPr>
            <w:tcW w:w="951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03415B" w:rsidRDefault="0003415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U_01</w:t>
            </w:r>
          </w:p>
          <w:p w:rsidR="0003415B" w:rsidRDefault="0003415B">
            <w:pPr>
              <w:pStyle w:val="Nagwek1"/>
              <w:rPr>
                <w:rFonts w:ascii="Calibri" w:hAnsi="Calibri"/>
                <w:b w:val="0"/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415B" w:rsidRDefault="0003415B">
            <w:pPr>
              <w:pStyle w:val="Nagwek1"/>
              <w:rPr>
                <w:rFonts w:ascii="Calibri" w:hAnsi="Calibri"/>
                <w:b w:val="0"/>
                <w:sz w:val="16"/>
                <w:szCs w:val="16"/>
              </w:rPr>
            </w:pPr>
            <w:r>
              <w:rPr>
                <w:rFonts w:ascii="Calibri" w:hAnsi="Calibri"/>
                <w:b w:val="0"/>
                <w:sz w:val="16"/>
                <w:szCs w:val="16"/>
              </w:rPr>
              <w:t xml:space="preserve">Student nie posiada umiejętności analizy zjawisk i procesów zachodzących w organizacji oraz jej otoczeniu w celu identyfikacji czynników wpływających na wartość dla klienta. </w:t>
            </w:r>
          </w:p>
        </w:tc>
        <w:tc>
          <w:tcPr>
            <w:tcW w:w="1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415B" w:rsidRDefault="0003415B">
            <w:pPr>
              <w:pStyle w:val="Nagwek1"/>
              <w:rPr>
                <w:rFonts w:ascii="Calibri" w:hAnsi="Calibri"/>
                <w:b w:val="0"/>
                <w:sz w:val="16"/>
                <w:szCs w:val="16"/>
              </w:rPr>
            </w:pPr>
            <w:r>
              <w:rPr>
                <w:rFonts w:ascii="Calibri" w:hAnsi="Calibri"/>
                <w:b w:val="0"/>
                <w:sz w:val="16"/>
                <w:szCs w:val="16"/>
              </w:rPr>
              <w:t xml:space="preserve">Student potrafi w ograniczonym zakresie dokonać analizy zjawisk i procesów zachodzących w organizacji oraz jej otoczeniu w celu identyfikacji czynników wpływających na wartość dla klienta. Nie wyciąga żadnych wniosków z uzyskanych wyników.   </w:t>
            </w:r>
          </w:p>
        </w:tc>
        <w:tc>
          <w:tcPr>
            <w:tcW w:w="1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415B" w:rsidRDefault="0003415B">
            <w:pPr>
              <w:pStyle w:val="Nagwek1"/>
              <w:rPr>
                <w:rFonts w:ascii="Calibri" w:hAnsi="Calibri"/>
                <w:b w:val="0"/>
                <w:sz w:val="16"/>
                <w:szCs w:val="16"/>
              </w:rPr>
            </w:pPr>
            <w:r>
              <w:rPr>
                <w:rFonts w:ascii="Calibri" w:hAnsi="Calibri"/>
                <w:b w:val="0"/>
                <w:sz w:val="16"/>
                <w:szCs w:val="16"/>
              </w:rPr>
              <w:t xml:space="preserve">Student poprawnie dokonuje analizy zjawisk i procesów zachodzących w organizacji oraz jej otoczeniu w celu identyfikacji czynników wpływających na wartość dla klienta, wysuwając proste wnioski. Przypadki trudniejsze wymagają ukierunkowania przez nauczyciela 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415B" w:rsidRDefault="0003415B">
            <w:pPr>
              <w:pStyle w:val="Nagwek1"/>
              <w:rPr>
                <w:rFonts w:ascii="Calibri" w:hAnsi="Calibri"/>
                <w:b w:val="0"/>
                <w:sz w:val="16"/>
                <w:szCs w:val="16"/>
              </w:rPr>
            </w:pPr>
            <w:r>
              <w:rPr>
                <w:rFonts w:ascii="Calibri" w:hAnsi="Calibri"/>
                <w:b w:val="0"/>
                <w:sz w:val="16"/>
                <w:szCs w:val="16"/>
              </w:rPr>
              <w:t xml:space="preserve">Student potrafi dokonać analizy zjawisk i procesów zachodzących w organizacji oraz jej otoczeniu w celu identyfikacji czynników wpływających na wartość dla klienta. </w:t>
            </w:r>
          </w:p>
          <w:p w:rsidR="0003415B" w:rsidRDefault="0003415B">
            <w:pPr>
              <w:pStyle w:val="Nagwek1"/>
              <w:rPr>
                <w:rFonts w:ascii="Calibri" w:hAnsi="Calibri"/>
                <w:b w:val="0"/>
                <w:sz w:val="16"/>
                <w:szCs w:val="16"/>
              </w:rPr>
            </w:pPr>
            <w:r>
              <w:rPr>
                <w:rFonts w:ascii="Calibri" w:hAnsi="Calibri"/>
                <w:b w:val="0"/>
                <w:sz w:val="16"/>
                <w:szCs w:val="16"/>
              </w:rPr>
              <w:t xml:space="preserve">Potrafi dokonać interpretacji uzyskanych wyników.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415B" w:rsidRDefault="0003415B">
            <w:pPr>
              <w:pStyle w:val="Nagwek1"/>
              <w:rPr>
                <w:rFonts w:ascii="Calibri" w:hAnsi="Calibri"/>
                <w:b w:val="0"/>
                <w:sz w:val="16"/>
                <w:szCs w:val="16"/>
              </w:rPr>
            </w:pPr>
            <w:r>
              <w:rPr>
                <w:rFonts w:ascii="Calibri" w:hAnsi="Calibri"/>
                <w:b w:val="0"/>
                <w:sz w:val="16"/>
                <w:szCs w:val="16"/>
              </w:rPr>
              <w:t xml:space="preserve">Umiejętności studenta w zakresie analizy zjawisk i procesów zachodzących w organizacji oraz jej otoczeniu w celu identyfikacji czynników wpływających na wartość dla klienta znacznie wykraczają </w:t>
            </w:r>
          </w:p>
          <w:p w:rsidR="0003415B" w:rsidRDefault="0003415B">
            <w:pPr>
              <w:pStyle w:val="Nagwek1"/>
              <w:rPr>
                <w:rFonts w:ascii="Calibri" w:hAnsi="Calibri"/>
                <w:b w:val="0"/>
                <w:sz w:val="16"/>
                <w:szCs w:val="16"/>
              </w:rPr>
            </w:pPr>
            <w:r>
              <w:rPr>
                <w:rFonts w:ascii="Calibri" w:hAnsi="Calibri"/>
                <w:b w:val="0"/>
                <w:sz w:val="16"/>
                <w:szCs w:val="16"/>
              </w:rPr>
              <w:t>poza program modułu.</w:t>
            </w:r>
          </w:p>
        </w:tc>
        <w:tc>
          <w:tcPr>
            <w:tcW w:w="1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hideMark/>
          </w:tcPr>
          <w:p w:rsidR="0003415B" w:rsidRDefault="0003415B">
            <w:pPr>
              <w:pStyle w:val="Nagwek1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CS, PR</w:t>
            </w:r>
          </w:p>
        </w:tc>
      </w:tr>
      <w:tr w:rsidR="0003415B" w:rsidTr="0003415B">
        <w:trPr>
          <w:cantSplit/>
          <w:trHeight w:val="65"/>
          <w:jc w:val="center"/>
        </w:trPr>
        <w:tc>
          <w:tcPr>
            <w:tcW w:w="951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03415B" w:rsidRDefault="0003415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K_01</w:t>
            </w:r>
          </w:p>
          <w:p w:rsidR="0003415B" w:rsidRDefault="0003415B">
            <w:pPr>
              <w:pStyle w:val="Nagwek1"/>
              <w:rPr>
                <w:rFonts w:ascii="Calibri" w:hAnsi="Calibri"/>
                <w:b w:val="0"/>
              </w:rPr>
            </w:pPr>
          </w:p>
        </w:tc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415B" w:rsidRDefault="0003415B">
            <w:pPr>
              <w:pStyle w:val="Nagwek1"/>
              <w:rPr>
                <w:rFonts w:ascii="Calibri" w:hAnsi="Calibri"/>
                <w:b w:val="0"/>
                <w:sz w:val="16"/>
                <w:szCs w:val="16"/>
              </w:rPr>
            </w:pPr>
            <w:r>
              <w:rPr>
                <w:rFonts w:ascii="Calibri" w:hAnsi="Calibri"/>
                <w:b w:val="0"/>
                <w:sz w:val="16"/>
                <w:szCs w:val="16"/>
              </w:rPr>
              <w:t xml:space="preserve">Student nie jest świadom znaczenia profesjonalnego podejścia do klienta. </w:t>
            </w:r>
          </w:p>
        </w:tc>
        <w:tc>
          <w:tcPr>
            <w:tcW w:w="1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415B" w:rsidRDefault="0003415B">
            <w:pPr>
              <w:pStyle w:val="Nagwek1"/>
              <w:rPr>
                <w:rFonts w:ascii="Calibri" w:hAnsi="Calibri"/>
                <w:b w:val="0"/>
                <w:sz w:val="16"/>
                <w:szCs w:val="16"/>
              </w:rPr>
            </w:pPr>
            <w:r>
              <w:rPr>
                <w:rFonts w:ascii="Calibri" w:hAnsi="Calibri"/>
                <w:b w:val="0"/>
                <w:sz w:val="16"/>
                <w:szCs w:val="16"/>
              </w:rPr>
              <w:t>Student wykazuje zainteresowanie wiedzą jedynie odtwórczą.</w:t>
            </w:r>
          </w:p>
        </w:tc>
        <w:tc>
          <w:tcPr>
            <w:tcW w:w="1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415B" w:rsidRDefault="0003415B">
            <w:pPr>
              <w:pStyle w:val="Nagwek1"/>
              <w:rPr>
                <w:rFonts w:ascii="Calibri" w:hAnsi="Calibri"/>
                <w:b w:val="0"/>
                <w:sz w:val="16"/>
                <w:szCs w:val="16"/>
              </w:rPr>
            </w:pPr>
            <w:r>
              <w:rPr>
                <w:rFonts w:ascii="Calibri" w:hAnsi="Calibri"/>
                <w:b w:val="0"/>
                <w:sz w:val="16"/>
                <w:szCs w:val="16"/>
              </w:rPr>
              <w:t xml:space="preserve">Student wykazuje duże zainteresowanie wiedzą i umiejętnościami w zakresie profesjonalnego podejścia do klienta. 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hideMark/>
          </w:tcPr>
          <w:p w:rsidR="0003415B" w:rsidRDefault="0003415B">
            <w:pPr>
              <w:pStyle w:val="Nagwek1"/>
              <w:rPr>
                <w:rFonts w:ascii="Calibri" w:hAnsi="Calibri"/>
                <w:b w:val="0"/>
                <w:sz w:val="16"/>
                <w:szCs w:val="16"/>
              </w:rPr>
            </w:pPr>
            <w:r>
              <w:rPr>
                <w:rFonts w:ascii="Calibri" w:hAnsi="Calibri"/>
                <w:b w:val="0"/>
                <w:sz w:val="16"/>
                <w:szCs w:val="16"/>
              </w:rPr>
              <w:t xml:space="preserve">Student wykazuje się w pełni profesjonalną wiedzą oraz umiejętnościami w zakresie profesjonalnego podejścia do klienta. 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hideMark/>
          </w:tcPr>
          <w:p w:rsidR="0003415B" w:rsidRDefault="0003415B">
            <w:pPr>
              <w:pStyle w:val="Nagwek1"/>
              <w:rPr>
                <w:rFonts w:ascii="Calibri" w:hAnsi="Calibri"/>
                <w:b w:val="0"/>
                <w:sz w:val="16"/>
                <w:szCs w:val="16"/>
              </w:rPr>
            </w:pPr>
            <w:r>
              <w:rPr>
                <w:rFonts w:ascii="Calibri" w:hAnsi="Calibri"/>
                <w:b w:val="0"/>
                <w:sz w:val="16"/>
                <w:szCs w:val="16"/>
              </w:rPr>
              <w:t xml:space="preserve">Student jest w pełni gotowy i świadomy podejmowanych działań w zakresie profesjonalnego podejścia do klienta.  </w:t>
            </w:r>
          </w:p>
        </w:tc>
        <w:tc>
          <w:tcPr>
            <w:tcW w:w="1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hideMark/>
          </w:tcPr>
          <w:p w:rsidR="0003415B" w:rsidRDefault="0003415B">
            <w:pPr>
              <w:pStyle w:val="Nagwek1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CS</w:t>
            </w:r>
          </w:p>
        </w:tc>
      </w:tr>
    </w:tbl>
    <w:p w:rsidR="0003415B" w:rsidRDefault="0003415B" w:rsidP="0003415B">
      <w:pPr>
        <w:rPr>
          <w:rFonts w:ascii="Calibri" w:hAnsi="Calibri"/>
          <w:b/>
          <w:sz w:val="20"/>
        </w:rPr>
      </w:pPr>
    </w:p>
    <w:p w:rsidR="0003415B" w:rsidRDefault="0003415B" w:rsidP="0003415B">
      <w:pPr>
        <w:numPr>
          <w:ilvl w:val="0"/>
          <w:numId w:val="1"/>
        </w:numPr>
        <w:tabs>
          <w:tab w:val="num" w:pos="142"/>
        </w:tabs>
        <w:ind w:hanging="1004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wpisać symbol efektu uczenia się  </w:t>
      </w:r>
    </w:p>
    <w:p w:rsidR="0003415B" w:rsidRDefault="0003415B" w:rsidP="0003415B">
      <w:pPr>
        <w:numPr>
          <w:ilvl w:val="0"/>
          <w:numId w:val="1"/>
        </w:numPr>
        <w:ind w:left="0" w:hanging="284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wpisać np.: EU – egzamin ustny; EP – egzamin pisemny; T – test; P – prezentacja; PR – projekt; ES – esej; RE – referat, K – kolokwium, CS – Case </w:t>
      </w:r>
      <w:proofErr w:type="spellStart"/>
      <w:r>
        <w:rPr>
          <w:rFonts w:ascii="Calibri" w:hAnsi="Calibri"/>
          <w:sz w:val="20"/>
        </w:rPr>
        <w:t>Study</w:t>
      </w:r>
      <w:proofErr w:type="spellEnd"/>
      <w:r>
        <w:rPr>
          <w:rFonts w:ascii="Calibri" w:hAnsi="Calibri"/>
          <w:sz w:val="20"/>
        </w:rPr>
        <w:t xml:space="preserve">, itp. </w:t>
      </w:r>
    </w:p>
    <w:p w:rsidR="0003415B" w:rsidRDefault="0003415B" w:rsidP="0003415B">
      <w:pPr>
        <w:rPr>
          <w:rFonts w:ascii="Calibri" w:hAnsi="Calibri"/>
          <w:b/>
          <w:sz w:val="20"/>
        </w:rPr>
      </w:pPr>
    </w:p>
    <w:tbl>
      <w:tblPr>
        <w:tblW w:w="985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36"/>
        <w:gridCol w:w="5919"/>
      </w:tblGrid>
      <w:tr w:rsidR="0003415B" w:rsidTr="0003415B">
        <w:trPr>
          <w:jc w:val="center"/>
        </w:trPr>
        <w:tc>
          <w:tcPr>
            <w:tcW w:w="9855" w:type="dxa"/>
            <w:gridSpan w:val="2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CCFFFF"/>
            <w:hideMark/>
          </w:tcPr>
          <w:p w:rsidR="0003415B" w:rsidRDefault="0003415B">
            <w:pPr>
              <w:pStyle w:val="Nagwek7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Treści kształcenia modułu    </w:t>
            </w:r>
          </w:p>
        </w:tc>
      </w:tr>
      <w:tr w:rsidR="0003415B" w:rsidTr="0003415B">
        <w:trPr>
          <w:trHeight w:val="225"/>
          <w:jc w:val="center"/>
        </w:trPr>
        <w:tc>
          <w:tcPr>
            <w:tcW w:w="393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415B" w:rsidRDefault="0003415B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Forma modułu: wykład</w:t>
            </w:r>
          </w:p>
        </w:tc>
        <w:tc>
          <w:tcPr>
            <w:tcW w:w="5919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03415B" w:rsidRDefault="0003415B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Forma modułu: ćwiczenia</w:t>
            </w:r>
          </w:p>
        </w:tc>
      </w:tr>
      <w:tr w:rsidR="0003415B" w:rsidTr="0003415B">
        <w:trPr>
          <w:trHeight w:val="698"/>
          <w:jc w:val="center"/>
        </w:trPr>
        <w:tc>
          <w:tcPr>
            <w:tcW w:w="3936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hideMark/>
          </w:tcPr>
          <w:p w:rsidR="0003415B" w:rsidRDefault="0003415B">
            <w:pPr>
              <w:snapToGrid w:val="0"/>
              <w:jc w:val="both"/>
              <w:rPr>
                <w:rFonts w:ascii="Calibri" w:hAnsi="Calibri" w:cs="Calibri"/>
                <w:bCs/>
                <w:sz w:val="20"/>
                <w:lang w:val="en-US"/>
              </w:rPr>
            </w:pPr>
            <w:r>
              <w:rPr>
                <w:rFonts w:ascii="Calibri" w:hAnsi="Calibri" w:cs="Calibri"/>
                <w:bCs/>
                <w:sz w:val="20"/>
                <w:lang w:val="en-US"/>
              </w:rPr>
              <w:t xml:space="preserve">1. </w:t>
            </w:r>
            <w:proofErr w:type="spellStart"/>
            <w:r>
              <w:rPr>
                <w:rFonts w:ascii="Calibri" w:hAnsi="Calibri" w:cs="Calibri"/>
                <w:bCs/>
                <w:sz w:val="20"/>
                <w:lang w:val="en-US"/>
              </w:rPr>
              <w:t>Istota</w:t>
            </w:r>
            <w:proofErr w:type="spellEnd"/>
            <w:r>
              <w:rPr>
                <w:rFonts w:ascii="Calibri" w:hAnsi="Calibri" w:cs="Calibri"/>
                <w:bCs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sz w:val="20"/>
                <w:lang w:val="en-US"/>
              </w:rPr>
              <w:t>marketingu</w:t>
            </w:r>
            <w:proofErr w:type="spellEnd"/>
            <w:r>
              <w:rPr>
                <w:rFonts w:ascii="Calibri" w:hAnsi="Calibri" w:cs="Calibri"/>
                <w:bCs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sz w:val="20"/>
                <w:lang w:val="en-US"/>
              </w:rPr>
              <w:t>relacji</w:t>
            </w:r>
            <w:proofErr w:type="spellEnd"/>
          </w:p>
          <w:p w:rsidR="0003415B" w:rsidRDefault="0003415B">
            <w:pPr>
              <w:snapToGrid w:val="0"/>
              <w:jc w:val="both"/>
              <w:rPr>
                <w:rFonts w:ascii="Calibri" w:hAnsi="Calibri" w:cs="Calibri"/>
                <w:bCs/>
                <w:sz w:val="20"/>
                <w:lang w:val="en-US"/>
              </w:rPr>
            </w:pPr>
            <w:r>
              <w:rPr>
                <w:rFonts w:ascii="Calibri" w:hAnsi="Calibri" w:cs="Calibri"/>
                <w:bCs/>
                <w:sz w:val="20"/>
                <w:lang w:val="en-US"/>
              </w:rPr>
              <w:t xml:space="preserve">2. Customer Relationship Management </w:t>
            </w:r>
          </w:p>
          <w:p w:rsidR="0003415B" w:rsidRPr="0003415B" w:rsidRDefault="0003415B">
            <w:pPr>
              <w:snapToGrid w:val="0"/>
              <w:jc w:val="both"/>
              <w:rPr>
                <w:rFonts w:ascii="Calibri" w:hAnsi="Calibri" w:cs="Calibri"/>
                <w:bCs/>
                <w:sz w:val="20"/>
              </w:rPr>
            </w:pPr>
            <w:r w:rsidRPr="0003415B">
              <w:rPr>
                <w:rFonts w:ascii="Calibri" w:hAnsi="Calibri" w:cs="Calibri"/>
                <w:bCs/>
                <w:sz w:val="20"/>
              </w:rPr>
              <w:t xml:space="preserve">3. Wartość klienta a wartość dla klienta </w:t>
            </w:r>
          </w:p>
          <w:p w:rsidR="0003415B" w:rsidRPr="0003415B" w:rsidRDefault="0003415B">
            <w:pPr>
              <w:snapToGrid w:val="0"/>
              <w:jc w:val="both"/>
              <w:rPr>
                <w:rFonts w:ascii="Calibri" w:hAnsi="Calibri" w:cs="Calibri"/>
                <w:bCs/>
                <w:sz w:val="20"/>
              </w:rPr>
            </w:pPr>
            <w:r w:rsidRPr="0003415B">
              <w:rPr>
                <w:rFonts w:ascii="Calibri" w:hAnsi="Calibri" w:cs="Calibri"/>
                <w:bCs/>
                <w:sz w:val="20"/>
              </w:rPr>
              <w:t>4. Tworzenie wartości dla klienta</w:t>
            </w:r>
          </w:p>
          <w:p w:rsidR="0003415B" w:rsidRPr="0003415B" w:rsidRDefault="0003415B">
            <w:pPr>
              <w:snapToGrid w:val="0"/>
              <w:jc w:val="both"/>
              <w:rPr>
                <w:rFonts w:ascii="Calibri" w:hAnsi="Calibri" w:cs="Calibri"/>
                <w:bCs/>
                <w:sz w:val="20"/>
              </w:rPr>
            </w:pPr>
            <w:r w:rsidRPr="0003415B">
              <w:rPr>
                <w:rFonts w:ascii="Calibri" w:hAnsi="Calibri" w:cs="Calibri"/>
                <w:bCs/>
                <w:sz w:val="20"/>
              </w:rPr>
              <w:t xml:space="preserve">5. Determinanty wartości dla klienta, </w:t>
            </w:r>
          </w:p>
          <w:p w:rsidR="0003415B" w:rsidRPr="0003415B" w:rsidRDefault="0003415B">
            <w:pPr>
              <w:snapToGrid w:val="0"/>
              <w:jc w:val="both"/>
              <w:rPr>
                <w:rFonts w:ascii="Calibri" w:hAnsi="Calibri" w:cs="Calibri"/>
                <w:bCs/>
                <w:sz w:val="20"/>
              </w:rPr>
            </w:pPr>
            <w:r w:rsidRPr="0003415B">
              <w:rPr>
                <w:rFonts w:ascii="Calibri" w:hAnsi="Calibri" w:cs="Calibri"/>
                <w:bCs/>
                <w:sz w:val="20"/>
              </w:rPr>
              <w:t xml:space="preserve">6. Czynniki wpływające na wartość dla klienta </w:t>
            </w:r>
            <w:r w:rsidRPr="0003415B">
              <w:rPr>
                <w:rFonts w:ascii="Calibri" w:hAnsi="Calibri" w:cs="Calibri"/>
                <w:bCs/>
                <w:sz w:val="20"/>
              </w:rPr>
              <w:br/>
              <w:t>w Internecie,</w:t>
            </w:r>
          </w:p>
          <w:p w:rsidR="0003415B" w:rsidRPr="0003415B" w:rsidRDefault="0003415B">
            <w:pPr>
              <w:snapToGrid w:val="0"/>
              <w:jc w:val="both"/>
              <w:rPr>
                <w:rFonts w:ascii="Calibri" w:hAnsi="Calibri" w:cs="Calibri"/>
                <w:bCs/>
                <w:sz w:val="20"/>
              </w:rPr>
            </w:pPr>
            <w:r w:rsidRPr="0003415B">
              <w:rPr>
                <w:rFonts w:ascii="Calibri" w:hAnsi="Calibri" w:cs="Calibri"/>
                <w:bCs/>
                <w:sz w:val="20"/>
              </w:rPr>
              <w:t>7. Strategie konkurowania wartościami dla klienta w Internecie.</w:t>
            </w:r>
          </w:p>
          <w:p w:rsidR="0003415B" w:rsidRPr="0003415B" w:rsidRDefault="0003415B">
            <w:pPr>
              <w:snapToGrid w:val="0"/>
              <w:jc w:val="both"/>
              <w:rPr>
                <w:rFonts w:ascii="Calibri" w:hAnsi="Calibri" w:cs="Calibri"/>
                <w:bCs/>
                <w:sz w:val="20"/>
              </w:rPr>
            </w:pPr>
            <w:r w:rsidRPr="0003415B">
              <w:rPr>
                <w:rFonts w:ascii="Calibri" w:hAnsi="Calibri" w:cs="Calibri"/>
                <w:bCs/>
                <w:sz w:val="20"/>
              </w:rPr>
              <w:t xml:space="preserve">8. </w:t>
            </w:r>
            <w:r>
              <w:rPr>
                <w:rFonts w:ascii="Calibri" w:hAnsi="Calibri" w:cs="Calibri"/>
                <w:bCs/>
                <w:sz w:val="20"/>
              </w:rPr>
              <w:t>Kluczowe determinanty łańcucha wartości</w:t>
            </w:r>
            <w:r>
              <w:rPr>
                <w:rFonts w:ascii="Calibri" w:hAnsi="Calibri" w:cs="Calibri"/>
                <w:bCs/>
                <w:sz w:val="20"/>
              </w:rPr>
              <w:br/>
              <w:t xml:space="preserve">w kreowaniu sukcesu usług turystycznych </w:t>
            </w:r>
          </w:p>
        </w:tc>
        <w:tc>
          <w:tcPr>
            <w:tcW w:w="5919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03415B" w:rsidRPr="0003415B" w:rsidRDefault="0003415B">
            <w:pPr>
              <w:snapToGrid w:val="0"/>
              <w:jc w:val="both"/>
              <w:rPr>
                <w:rFonts w:ascii="Calibri" w:hAnsi="Calibri" w:cs="Calibri"/>
                <w:bCs/>
                <w:sz w:val="20"/>
              </w:rPr>
            </w:pPr>
          </w:p>
          <w:p w:rsidR="0003415B" w:rsidRPr="0003415B" w:rsidRDefault="0003415B">
            <w:pPr>
              <w:rPr>
                <w:rFonts w:ascii="Calibri" w:hAnsi="Calibri"/>
                <w:b/>
                <w:sz w:val="20"/>
              </w:rPr>
            </w:pPr>
          </w:p>
        </w:tc>
      </w:tr>
    </w:tbl>
    <w:p w:rsidR="0003415B" w:rsidRPr="0003415B" w:rsidRDefault="0003415B" w:rsidP="0003415B">
      <w:pPr>
        <w:rPr>
          <w:rFonts w:ascii="Calibri" w:hAnsi="Calibri"/>
          <w:b/>
          <w:sz w:val="20"/>
        </w:rPr>
      </w:pPr>
    </w:p>
    <w:tbl>
      <w:tblPr>
        <w:tblW w:w="9870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1"/>
        <w:gridCol w:w="7209"/>
      </w:tblGrid>
      <w:tr w:rsidR="0003415B" w:rsidTr="0003415B">
        <w:trPr>
          <w:trHeight w:val="163"/>
          <w:jc w:val="center"/>
        </w:trPr>
        <w:tc>
          <w:tcPr>
            <w:tcW w:w="266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5B" w:rsidRDefault="0003415B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Literatura podstawowa</w:t>
            </w:r>
          </w:p>
        </w:tc>
        <w:tc>
          <w:tcPr>
            <w:tcW w:w="720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3415B" w:rsidRDefault="0003415B" w:rsidP="000404AE">
            <w:pPr>
              <w:pStyle w:val="Akapitzlist1"/>
              <w:numPr>
                <w:ilvl w:val="0"/>
                <w:numId w:val="2"/>
              </w:numPr>
              <w:spacing w:after="0" w:line="240" w:lineRule="auto"/>
              <w:ind w:left="363" w:hanging="284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Zarządzanie wartością klienta: pomiar i strategia, (2010). red. nauk. B. Dobiegała-Korona, T. </w:t>
            </w:r>
            <w:proofErr w:type="spellStart"/>
            <w:r>
              <w:rPr>
                <w:rFonts w:cs="Calibri"/>
                <w:sz w:val="20"/>
                <w:szCs w:val="20"/>
              </w:rPr>
              <w:t>Doligalski</w:t>
            </w:r>
            <w:proofErr w:type="spellEnd"/>
            <w:r>
              <w:rPr>
                <w:rFonts w:cs="Calibri"/>
                <w:sz w:val="20"/>
                <w:szCs w:val="20"/>
              </w:rPr>
              <w:t>, Warszawa: Wydawnictwo "</w:t>
            </w:r>
            <w:proofErr w:type="spellStart"/>
            <w:r>
              <w:rPr>
                <w:rFonts w:cs="Calibri"/>
                <w:sz w:val="20"/>
                <w:szCs w:val="20"/>
              </w:rPr>
              <w:t>Poltext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". </w:t>
            </w:r>
          </w:p>
          <w:p w:rsidR="0003415B" w:rsidRDefault="0003415B" w:rsidP="000404AE">
            <w:pPr>
              <w:pStyle w:val="Akapitzlist1"/>
              <w:numPr>
                <w:ilvl w:val="0"/>
                <w:numId w:val="2"/>
              </w:numPr>
              <w:spacing w:after="0" w:line="240" w:lineRule="auto"/>
              <w:ind w:left="363" w:hanging="284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lastRenderedPageBreak/>
              <w:t>Doligalski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, T. (2013), Internet w zarządzaniu wartością klienta, Oficyna Wydawnicza Szkoły Głównej Handlowej w Warszawie, Warszawa dostępne w Internecie: </w:t>
            </w:r>
            <w:hyperlink r:id="rId6" w:history="1">
              <w:r>
                <w:rPr>
                  <w:rStyle w:val="Hipercze"/>
                  <w:rFonts w:cs="Calibri"/>
                  <w:szCs w:val="20"/>
                </w:rPr>
                <w:t>http://www.marketing-internetowy.edu.pl/ksiazka/download/TDoligalski_Internet_w_zarzadzaniu_2013.05.pdf</w:t>
              </w:r>
            </w:hyperlink>
          </w:p>
        </w:tc>
      </w:tr>
      <w:tr w:rsidR="0003415B" w:rsidTr="0003415B">
        <w:trPr>
          <w:jc w:val="center"/>
        </w:trPr>
        <w:tc>
          <w:tcPr>
            <w:tcW w:w="266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03415B" w:rsidRDefault="0003415B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lastRenderedPageBreak/>
              <w:t xml:space="preserve">Literatura uzupełniająca </w:t>
            </w: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03415B" w:rsidRDefault="0003415B" w:rsidP="000404AE">
            <w:pPr>
              <w:pStyle w:val="Akapitzlist1"/>
              <w:numPr>
                <w:ilvl w:val="0"/>
                <w:numId w:val="3"/>
              </w:numPr>
              <w:spacing w:after="0" w:line="240" w:lineRule="auto"/>
              <w:ind w:left="363" w:hanging="284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Kozio ł L., &amp; Kozio ł M. (2016). Wykorzystanie koncepcji trychotomii czynników motywacji turystycznej w procesie zarządzania przez tworzenie wartości dla klienta. Zeszyty Naukowe Małopolskiej Wyższej Szkoły Ekonomicznej w Tarnowie, 30(2), 99-116. </w:t>
            </w:r>
            <w:hyperlink r:id="rId7" w:history="1">
              <w:r>
                <w:rPr>
                  <w:rStyle w:val="Hipercze"/>
                  <w:rFonts w:cs="Calibri"/>
                  <w:szCs w:val="20"/>
                </w:rPr>
                <w:t>https://doi.org/10.25944/znmwse.2016.02.99116</w:t>
              </w:r>
            </w:hyperlink>
          </w:p>
          <w:p w:rsidR="0003415B" w:rsidRDefault="0003415B" w:rsidP="000404AE">
            <w:pPr>
              <w:pStyle w:val="Akapitzlist1"/>
              <w:numPr>
                <w:ilvl w:val="0"/>
                <w:numId w:val="3"/>
              </w:numPr>
              <w:spacing w:after="0" w:line="240" w:lineRule="auto"/>
              <w:ind w:left="363" w:hanging="284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Zawadzka L., Zielińsk G. (2013), </w:t>
            </w:r>
            <w:r>
              <w:rPr>
                <w:rFonts w:cs="Calibri"/>
                <w:i/>
                <w:iCs/>
                <w:sz w:val="20"/>
                <w:szCs w:val="20"/>
              </w:rPr>
              <w:t>Kluczowe determinanty łańcucha wartości w kreowaniu sukcesu usług turystycznych</w:t>
            </w:r>
            <w:r>
              <w:rPr>
                <w:rFonts w:cs="Calibri"/>
                <w:sz w:val="20"/>
                <w:szCs w:val="20"/>
              </w:rPr>
              <w:t xml:space="preserve">. Dostępny w Internecie: </w:t>
            </w:r>
            <w:hyperlink r:id="rId8" w:history="1">
              <w:r>
                <w:rPr>
                  <w:rStyle w:val="Hipercze"/>
                  <w:rFonts w:cs="Calibri"/>
                  <w:szCs w:val="20"/>
                </w:rPr>
                <w:t>http://zif.wzr.pl/pim/2013_4_2_33.pdf</w:t>
              </w:r>
            </w:hyperlink>
          </w:p>
          <w:p w:rsidR="0003415B" w:rsidRDefault="0003415B" w:rsidP="000404AE">
            <w:pPr>
              <w:pStyle w:val="Akapitzlist1"/>
              <w:numPr>
                <w:ilvl w:val="0"/>
                <w:numId w:val="3"/>
              </w:numPr>
              <w:spacing w:after="0" w:line="240" w:lineRule="auto"/>
              <w:ind w:left="363" w:hanging="284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Tomczyk P. (2013), Zarządzanie wartością klienta. Od koncepcji do wyników przedsiębiorstwa, [w:] Ekonomia, finanse, zarządzanie, K. Poznańska, K.</w:t>
            </w:r>
            <w:r w:rsidR="000404AE">
              <w:rPr>
                <w:rFonts w:cs="Calibri"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cs="Calibri"/>
                <w:sz w:val="20"/>
                <w:szCs w:val="20"/>
              </w:rPr>
              <w:t>Kraj (red.), Oficyna Wydawnicza Szkoły Głównej Handlowej w Warszawie, s. 199-224</w:t>
            </w:r>
          </w:p>
        </w:tc>
      </w:tr>
    </w:tbl>
    <w:p w:rsidR="0003415B" w:rsidRDefault="0003415B" w:rsidP="0003415B">
      <w:pPr>
        <w:rPr>
          <w:rFonts w:ascii="Calibri" w:hAnsi="Calibri"/>
          <w:b/>
          <w:sz w:val="20"/>
        </w:rPr>
      </w:pPr>
    </w:p>
    <w:tbl>
      <w:tblPr>
        <w:tblW w:w="994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5"/>
      </w:tblGrid>
      <w:tr w:rsidR="0003415B" w:rsidTr="0003415B">
        <w:trPr>
          <w:cantSplit/>
          <w:jc w:val="center"/>
        </w:trPr>
        <w:tc>
          <w:tcPr>
            <w:tcW w:w="9945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CCFFFF"/>
            <w:hideMark/>
          </w:tcPr>
          <w:p w:rsidR="0003415B" w:rsidRDefault="0003415B">
            <w:pPr>
              <w:pStyle w:val="Nagwek7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Metody dydaktyczne</w:t>
            </w:r>
          </w:p>
        </w:tc>
      </w:tr>
      <w:tr w:rsidR="0003415B" w:rsidTr="0003415B">
        <w:trPr>
          <w:cantSplit/>
          <w:jc w:val="center"/>
        </w:trPr>
        <w:tc>
          <w:tcPr>
            <w:tcW w:w="9945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03415B" w:rsidRDefault="0003415B">
            <w:pPr>
              <w:snapToGrid w:val="0"/>
              <w:ind w:left="72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Wykład: </w:t>
            </w:r>
          </w:p>
          <w:p w:rsidR="0003415B" w:rsidRDefault="0003415B" w:rsidP="00AF1D60">
            <w:pPr>
              <w:numPr>
                <w:ilvl w:val="0"/>
                <w:numId w:val="4"/>
              </w:numPr>
              <w:snapToGrid w:val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prezentacja  treści teoretycznych z użyciem projektora multimedialnego </w:t>
            </w:r>
          </w:p>
          <w:p w:rsidR="0003415B" w:rsidRDefault="0003415B" w:rsidP="00AF1D60">
            <w:pPr>
              <w:numPr>
                <w:ilvl w:val="0"/>
                <w:numId w:val="4"/>
              </w:numPr>
              <w:snapToGrid w:val="0"/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blended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learning (b-learning). </w:t>
            </w:r>
          </w:p>
        </w:tc>
      </w:tr>
    </w:tbl>
    <w:p w:rsidR="0003415B" w:rsidRDefault="0003415B" w:rsidP="0003415B">
      <w:pPr>
        <w:rPr>
          <w:rFonts w:ascii="Calibri" w:hAnsi="Calibri"/>
          <w:b/>
          <w:sz w:val="20"/>
        </w:rPr>
      </w:pPr>
    </w:p>
    <w:tbl>
      <w:tblPr>
        <w:tblW w:w="9885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7"/>
        <w:gridCol w:w="1859"/>
        <w:gridCol w:w="1859"/>
      </w:tblGrid>
      <w:tr w:rsidR="0003415B" w:rsidTr="0003415B">
        <w:trPr>
          <w:jc w:val="center"/>
        </w:trPr>
        <w:tc>
          <w:tcPr>
            <w:tcW w:w="9881" w:type="dxa"/>
            <w:gridSpan w:val="3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CCFFFF"/>
            <w:hideMark/>
          </w:tcPr>
          <w:p w:rsidR="0003415B" w:rsidRDefault="0003415B">
            <w:pPr>
              <w:pStyle w:val="Nagwek7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Nakład czasu pracy studenta w przeliczeniu na godziny i punkty ECTS </w:t>
            </w:r>
          </w:p>
        </w:tc>
      </w:tr>
      <w:tr w:rsidR="0003415B" w:rsidTr="0003415B">
        <w:trPr>
          <w:trHeight w:val="44"/>
          <w:jc w:val="center"/>
        </w:trPr>
        <w:tc>
          <w:tcPr>
            <w:tcW w:w="6165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2" w:space="0" w:color="auto"/>
            </w:tcBorders>
            <w:hideMark/>
          </w:tcPr>
          <w:p w:rsidR="0003415B" w:rsidRDefault="0003415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Elementy składające się na pracę studenta</w:t>
            </w:r>
          </w:p>
        </w:tc>
        <w:tc>
          <w:tcPr>
            <w:tcW w:w="1858" w:type="dxa"/>
            <w:tcBorders>
              <w:top w:val="single" w:sz="1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hideMark/>
          </w:tcPr>
          <w:p w:rsidR="0003415B" w:rsidRDefault="0003415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Ilość godzin</w:t>
            </w:r>
          </w:p>
        </w:tc>
        <w:tc>
          <w:tcPr>
            <w:tcW w:w="1858" w:type="dxa"/>
            <w:tcBorders>
              <w:top w:val="single" w:sz="12" w:space="0" w:color="auto"/>
              <w:left w:val="single" w:sz="2" w:space="0" w:color="auto"/>
              <w:bottom w:val="single" w:sz="8" w:space="0" w:color="auto"/>
              <w:right w:val="single" w:sz="24" w:space="0" w:color="auto"/>
            </w:tcBorders>
            <w:hideMark/>
          </w:tcPr>
          <w:p w:rsidR="0003415B" w:rsidRDefault="0003415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Ilość punktów ECTS</w:t>
            </w:r>
          </w:p>
        </w:tc>
      </w:tr>
      <w:tr w:rsidR="0003415B" w:rsidTr="0003415B">
        <w:trPr>
          <w:trHeight w:val="44"/>
          <w:jc w:val="center"/>
        </w:trPr>
        <w:tc>
          <w:tcPr>
            <w:tcW w:w="6165" w:type="dxa"/>
            <w:tcBorders>
              <w:top w:val="single" w:sz="8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415B" w:rsidRDefault="0003415B">
            <w:pPr>
              <w:spacing w:line="36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Udział w wykładach </w:t>
            </w:r>
          </w:p>
        </w:tc>
        <w:tc>
          <w:tcPr>
            <w:tcW w:w="1858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03415B" w:rsidRDefault="0003415B">
            <w:pPr>
              <w:spacing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20</w:t>
            </w:r>
          </w:p>
        </w:tc>
        <w:tc>
          <w:tcPr>
            <w:tcW w:w="1858" w:type="dxa"/>
            <w:vMerge w:val="restart"/>
            <w:tcBorders>
              <w:top w:val="single" w:sz="8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03415B" w:rsidRDefault="0003415B">
            <w:pPr>
              <w:spacing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03415B" w:rsidTr="0003415B">
        <w:trPr>
          <w:trHeight w:val="44"/>
          <w:jc w:val="center"/>
        </w:trPr>
        <w:tc>
          <w:tcPr>
            <w:tcW w:w="6165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415B" w:rsidRDefault="0003415B">
            <w:pPr>
              <w:spacing w:line="36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Udział w ćwiczeniach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3415B" w:rsidRDefault="0003415B">
            <w:pPr>
              <w:spacing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58" w:type="dxa"/>
            <w:vMerge/>
            <w:tcBorders>
              <w:top w:val="single" w:sz="8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  <w:vAlign w:val="center"/>
            <w:hideMark/>
          </w:tcPr>
          <w:p w:rsidR="0003415B" w:rsidRDefault="0003415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03415B" w:rsidTr="0003415B">
        <w:trPr>
          <w:trHeight w:val="44"/>
          <w:jc w:val="center"/>
        </w:trPr>
        <w:tc>
          <w:tcPr>
            <w:tcW w:w="6165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415B" w:rsidRDefault="0003415B">
            <w:pPr>
              <w:spacing w:line="36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Samodzielne studiowanie tematyki wykładów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03415B" w:rsidRDefault="0003415B">
            <w:pPr>
              <w:spacing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20</w:t>
            </w:r>
          </w:p>
        </w:tc>
        <w:tc>
          <w:tcPr>
            <w:tcW w:w="1858" w:type="dxa"/>
            <w:vMerge/>
            <w:tcBorders>
              <w:top w:val="single" w:sz="8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  <w:vAlign w:val="center"/>
            <w:hideMark/>
          </w:tcPr>
          <w:p w:rsidR="0003415B" w:rsidRDefault="0003415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03415B" w:rsidTr="0003415B">
        <w:trPr>
          <w:trHeight w:val="44"/>
          <w:jc w:val="center"/>
        </w:trPr>
        <w:tc>
          <w:tcPr>
            <w:tcW w:w="6165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415B" w:rsidRDefault="0003415B">
            <w:pPr>
              <w:spacing w:line="36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Samodzielne przygotowanie się do ćwiczeń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3415B" w:rsidRDefault="0003415B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58" w:type="dxa"/>
            <w:vMerge/>
            <w:tcBorders>
              <w:top w:val="single" w:sz="8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  <w:vAlign w:val="center"/>
            <w:hideMark/>
          </w:tcPr>
          <w:p w:rsidR="0003415B" w:rsidRDefault="0003415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03415B" w:rsidTr="0003415B">
        <w:trPr>
          <w:trHeight w:val="44"/>
          <w:jc w:val="center"/>
        </w:trPr>
        <w:tc>
          <w:tcPr>
            <w:tcW w:w="6165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415B" w:rsidRDefault="0003415B">
            <w:pPr>
              <w:spacing w:line="36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Przygotowanie się do egzaminu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3415B" w:rsidRDefault="0003415B">
            <w:pPr>
              <w:spacing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58" w:type="dxa"/>
            <w:vMerge/>
            <w:tcBorders>
              <w:top w:val="single" w:sz="8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  <w:vAlign w:val="center"/>
            <w:hideMark/>
          </w:tcPr>
          <w:p w:rsidR="0003415B" w:rsidRDefault="0003415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03415B" w:rsidTr="0003415B">
        <w:trPr>
          <w:trHeight w:val="44"/>
          <w:jc w:val="center"/>
        </w:trPr>
        <w:tc>
          <w:tcPr>
            <w:tcW w:w="6165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415B" w:rsidRDefault="0003415B">
            <w:pPr>
              <w:spacing w:line="36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Przygotowanie się do zaliczenia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03415B" w:rsidRDefault="0003415B">
            <w:pPr>
              <w:spacing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30</w:t>
            </w:r>
          </w:p>
        </w:tc>
        <w:tc>
          <w:tcPr>
            <w:tcW w:w="1858" w:type="dxa"/>
            <w:vMerge/>
            <w:tcBorders>
              <w:top w:val="single" w:sz="8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  <w:vAlign w:val="center"/>
            <w:hideMark/>
          </w:tcPr>
          <w:p w:rsidR="0003415B" w:rsidRDefault="0003415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03415B" w:rsidTr="0003415B">
        <w:trPr>
          <w:trHeight w:val="44"/>
          <w:jc w:val="center"/>
        </w:trPr>
        <w:tc>
          <w:tcPr>
            <w:tcW w:w="6165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415B" w:rsidRDefault="0003415B">
            <w:pPr>
              <w:spacing w:line="36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Przygotowanie eseju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3415B" w:rsidRDefault="0003415B">
            <w:pPr>
              <w:spacing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58" w:type="dxa"/>
            <w:vMerge/>
            <w:tcBorders>
              <w:top w:val="single" w:sz="8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  <w:vAlign w:val="center"/>
            <w:hideMark/>
          </w:tcPr>
          <w:p w:rsidR="0003415B" w:rsidRDefault="0003415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03415B" w:rsidTr="0003415B">
        <w:trPr>
          <w:trHeight w:val="44"/>
          <w:jc w:val="center"/>
        </w:trPr>
        <w:tc>
          <w:tcPr>
            <w:tcW w:w="6165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415B" w:rsidRDefault="0003415B">
            <w:pPr>
              <w:spacing w:line="36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Przygotowanie prezentacji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3415B" w:rsidRDefault="0003415B">
            <w:pPr>
              <w:spacing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58" w:type="dxa"/>
            <w:vMerge/>
            <w:tcBorders>
              <w:top w:val="single" w:sz="8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  <w:vAlign w:val="center"/>
            <w:hideMark/>
          </w:tcPr>
          <w:p w:rsidR="0003415B" w:rsidRDefault="0003415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03415B" w:rsidTr="0003415B">
        <w:trPr>
          <w:trHeight w:val="44"/>
          <w:jc w:val="center"/>
        </w:trPr>
        <w:tc>
          <w:tcPr>
            <w:tcW w:w="6165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415B" w:rsidRDefault="0003415B">
            <w:pPr>
              <w:spacing w:line="36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Przygotowanie referatu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3415B" w:rsidRDefault="0003415B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58" w:type="dxa"/>
            <w:vMerge/>
            <w:tcBorders>
              <w:top w:val="single" w:sz="8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  <w:vAlign w:val="center"/>
            <w:hideMark/>
          </w:tcPr>
          <w:p w:rsidR="0003415B" w:rsidRDefault="0003415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03415B" w:rsidTr="0003415B">
        <w:trPr>
          <w:trHeight w:val="44"/>
          <w:jc w:val="center"/>
        </w:trPr>
        <w:tc>
          <w:tcPr>
            <w:tcW w:w="6165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415B" w:rsidRDefault="0003415B">
            <w:pPr>
              <w:spacing w:line="36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Przygotowanie projektu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03415B" w:rsidRDefault="0003415B">
            <w:pPr>
              <w:spacing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30</w:t>
            </w:r>
          </w:p>
        </w:tc>
        <w:tc>
          <w:tcPr>
            <w:tcW w:w="1858" w:type="dxa"/>
            <w:vMerge/>
            <w:tcBorders>
              <w:top w:val="single" w:sz="8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  <w:vAlign w:val="center"/>
            <w:hideMark/>
          </w:tcPr>
          <w:p w:rsidR="0003415B" w:rsidRDefault="0003415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03415B" w:rsidTr="0003415B">
        <w:trPr>
          <w:trHeight w:val="44"/>
          <w:jc w:val="center"/>
        </w:trPr>
        <w:tc>
          <w:tcPr>
            <w:tcW w:w="6165" w:type="dxa"/>
            <w:tcBorders>
              <w:top w:val="single" w:sz="2" w:space="0" w:color="auto"/>
              <w:left w:val="single" w:sz="24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03415B" w:rsidRDefault="0003415B">
            <w:pPr>
              <w:spacing w:line="36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Inne (wymienić jakie) (zadania i testy na PE)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03415B" w:rsidRDefault="0003415B">
            <w:pPr>
              <w:spacing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58" w:type="dxa"/>
            <w:vMerge/>
            <w:tcBorders>
              <w:top w:val="single" w:sz="8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  <w:vAlign w:val="center"/>
            <w:hideMark/>
          </w:tcPr>
          <w:p w:rsidR="0003415B" w:rsidRDefault="0003415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03415B" w:rsidTr="0003415B">
        <w:trPr>
          <w:trHeight w:val="44"/>
          <w:jc w:val="center"/>
        </w:trPr>
        <w:tc>
          <w:tcPr>
            <w:tcW w:w="6165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hideMark/>
          </w:tcPr>
          <w:p w:rsidR="0003415B" w:rsidRDefault="0003415B">
            <w:pPr>
              <w:spacing w:line="36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Suma</w:t>
            </w:r>
          </w:p>
        </w:tc>
        <w:tc>
          <w:tcPr>
            <w:tcW w:w="1858" w:type="dxa"/>
            <w:tcBorders>
              <w:top w:val="single" w:sz="1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hideMark/>
          </w:tcPr>
          <w:p w:rsidR="0003415B" w:rsidRDefault="0003415B">
            <w:pPr>
              <w:spacing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100</w:t>
            </w:r>
          </w:p>
        </w:tc>
        <w:tc>
          <w:tcPr>
            <w:tcW w:w="1858" w:type="dxa"/>
            <w:tcBorders>
              <w:top w:val="single" w:sz="1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03415B" w:rsidRDefault="0003415B">
            <w:pPr>
              <w:spacing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4</w:t>
            </w:r>
          </w:p>
        </w:tc>
      </w:tr>
    </w:tbl>
    <w:p w:rsidR="0003415B" w:rsidRDefault="0003415B" w:rsidP="0003415B"/>
    <w:p w:rsidR="00B338DF" w:rsidRDefault="00B338DF"/>
    <w:sectPr w:rsidR="00B338DF" w:rsidSect="0003415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94CBC"/>
    <w:multiLevelType w:val="hybridMultilevel"/>
    <w:tmpl w:val="13A03AD6"/>
    <w:lvl w:ilvl="0" w:tplc="B52AB5E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A014B2"/>
    <w:multiLevelType w:val="hybridMultilevel"/>
    <w:tmpl w:val="4712D528"/>
    <w:lvl w:ilvl="0" w:tplc="B4AEE57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7D10F6"/>
    <w:multiLevelType w:val="hybridMultilevel"/>
    <w:tmpl w:val="E60CDD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C43CEE"/>
    <w:multiLevelType w:val="hybridMultilevel"/>
    <w:tmpl w:val="8CE01284"/>
    <w:lvl w:ilvl="0" w:tplc="5CB64F1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415B"/>
    <w:rsid w:val="0003415B"/>
    <w:rsid w:val="000404AE"/>
    <w:rsid w:val="001A6875"/>
    <w:rsid w:val="00A12587"/>
    <w:rsid w:val="00B338DF"/>
    <w:rsid w:val="00CA4122"/>
    <w:rsid w:val="00E9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C9D0F"/>
  <w15:docId w15:val="{BC881CB3-7259-482B-ADB1-154732178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34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3415B"/>
    <w:pPr>
      <w:keepNext/>
      <w:jc w:val="center"/>
      <w:outlineLvl w:val="0"/>
    </w:pPr>
    <w:rPr>
      <w:rFonts w:ascii="Garamond" w:hAnsi="Garamond"/>
      <w:b/>
      <w:bCs/>
      <w:sz w:val="20"/>
    </w:rPr>
  </w:style>
  <w:style w:type="paragraph" w:styleId="Nagwek5">
    <w:name w:val="heading 5"/>
    <w:basedOn w:val="Normalny"/>
    <w:next w:val="Normalny"/>
    <w:link w:val="Nagwek5Znak"/>
    <w:unhideWhenUsed/>
    <w:qFormat/>
    <w:rsid w:val="0003415B"/>
    <w:pPr>
      <w:keepNext/>
      <w:outlineLvl w:val="4"/>
    </w:pPr>
    <w:rPr>
      <w:rFonts w:ascii="Arial Narrow" w:hAnsi="Arial Narrow"/>
      <w:b/>
      <w:sz w:val="22"/>
      <w:szCs w:val="20"/>
    </w:rPr>
  </w:style>
  <w:style w:type="paragraph" w:styleId="Nagwek7">
    <w:name w:val="heading 7"/>
    <w:basedOn w:val="Normalny"/>
    <w:next w:val="Normalny"/>
    <w:link w:val="Nagwek7Znak"/>
    <w:unhideWhenUsed/>
    <w:qFormat/>
    <w:rsid w:val="0003415B"/>
    <w:pPr>
      <w:keepNext/>
      <w:jc w:val="center"/>
      <w:outlineLvl w:val="6"/>
    </w:pPr>
    <w:rPr>
      <w:rFonts w:ascii="Arial Narrow" w:hAnsi="Arial Narrow"/>
      <w:b/>
      <w:sz w:val="22"/>
      <w:szCs w:val="20"/>
    </w:rPr>
  </w:style>
  <w:style w:type="paragraph" w:styleId="Nagwek8">
    <w:name w:val="heading 8"/>
    <w:basedOn w:val="Normalny"/>
    <w:next w:val="Normalny"/>
    <w:link w:val="Nagwek8Znak"/>
    <w:unhideWhenUsed/>
    <w:qFormat/>
    <w:rsid w:val="0003415B"/>
    <w:pPr>
      <w:keepNext/>
      <w:jc w:val="center"/>
      <w:outlineLvl w:val="7"/>
    </w:pPr>
    <w:rPr>
      <w:rFonts w:ascii="Arial" w:hAnsi="Arial"/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3415B"/>
    <w:rPr>
      <w:rFonts w:ascii="Garamond" w:eastAsia="Times New Roman" w:hAnsi="Garamond" w:cs="Times New Roman"/>
      <w:b/>
      <w:bCs/>
      <w:sz w:val="20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03415B"/>
    <w:rPr>
      <w:rFonts w:ascii="Arial Narrow" w:eastAsia="Times New Roman" w:hAnsi="Arial Narrow" w:cs="Times New Roman"/>
      <w:b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03415B"/>
    <w:rPr>
      <w:rFonts w:ascii="Arial Narrow" w:eastAsia="Times New Roman" w:hAnsi="Arial Narrow" w:cs="Times New Roman"/>
      <w:b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03415B"/>
    <w:rPr>
      <w:rFonts w:ascii="Arial" w:eastAsia="Times New Roman" w:hAnsi="Arial" w:cs="Times New Roman"/>
      <w:b/>
      <w:sz w:val="32"/>
      <w:szCs w:val="20"/>
      <w:lang w:eastAsia="pl-PL"/>
    </w:rPr>
  </w:style>
  <w:style w:type="character" w:styleId="Hipercze">
    <w:name w:val="Hyperlink"/>
    <w:semiHidden/>
    <w:unhideWhenUsed/>
    <w:rsid w:val="0003415B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0341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341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03415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41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415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7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if.wzr.pl/pim/2013_4_2_33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i.org/10.25944/znmwse.2016.02.991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rketing-internetowy.edu.pl/ksiazka/download/TDoligalski_Internet_w_zarzadzaniu_2013.05.pd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1027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</dc:creator>
  <cp:lastModifiedBy>beata</cp:lastModifiedBy>
  <cp:revision>4</cp:revision>
  <dcterms:created xsi:type="dcterms:W3CDTF">2021-04-16T09:39:00Z</dcterms:created>
  <dcterms:modified xsi:type="dcterms:W3CDTF">2021-04-16T14:13:00Z</dcterms:modified>
</cp:coreProperties>
</file>